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BD54" w14:textId="6E209310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18025C">
        <w:t>Jul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18025C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3AC0302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7C6B172E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33652D7B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4B8EA592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A729C5E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59E5A32E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59B1FE2A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1C708506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457ED460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8FC36AD" w14:textId="32C2E4B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ECA413F" w14:textId="507D3EB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025C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802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519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035E2C8" w14:textId="3CC2B2D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025C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802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519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E49E4C7" w14:textId="4972CEF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025C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802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519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3DA8321" w14:textId="6E764C6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025C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802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32D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0E564D9" w14:textId="606F530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025C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32D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32DB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2DB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8025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5B5ACD32" w14:textId="4681E61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3D272F5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4"/>
        </w:trPr>
        <w:tc>
          <w:tcPr>
            <w:tcW w:w="714" w:type="pct"/>
          </w:tcPr>
          <w:p w14:paraId="2DA63F38" w14:textId="77777777" w:rsidR="00BE33C9" w:rsidRDefault="00BE33C9"/>
        </w:tc>
        <w:tc>
          <w:tcPr>
            <w:tcW w:w="714" w:type="pct"/>
          </w:tcPr>
          <w:p w14:paraId="5DD400BD" w14:textId="22BA6DBE" w:rsidR="00601E2C" w:rsidRPr="00885C03" w:rsidRDefault="00601E2C" w:rsidP="00601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292D31BF" w14:textId="6510D768" w:rsidR="00BE33C9" w:rsidRPr="00741A86" w:rsidRDefault="00BE33C9" w:rsidP="00BB4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45DA331E" w14:textId="56EF69FF" w:rsidR="00132DB4" w:rsidRPr="00132DB4" w:rsidRDefault="00132DB4" w:rsidP="00575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5EE7F1B8" w14:textId="77777777" w:rsidR="00BE33C9" w:rsidRDefault="00BE33C9"/>
        </w:tc>
        <w:tc>
          <w:tcPr>
            <w:tcW w:w="714" w:type="pct"/>
          </w:tcPr>
          <w:p w14:paraId="0331084C" w14:textId="77777777" w:rsidR="00BE33C9" w:rsidRDefault="00BE33C9"/>
        </w:tc>
        <w:tc>
          <w:tcPr>
            <w:tcW w:w="715" w:type="pct"/>
          </w:tcPr>
          <w:p w14:paraId="0B180708" w14:textId="77777777" w:rsidR="00BE33C9" w:rsidRDefault="00BE33C9"/>
        </w:tc>
      </w:tr>
      <w:tr w:rsidR="00BE33C9" w14:paraId="417DE1D0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91028E" w14:textId="662064BB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1BB8D8" w14:textId="42DAB5A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8025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438F21F4" w14:textId="1EB1B61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8025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65166A06" w14:textId="7DE6EB5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8025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27EE66F6" w14:textId="32CC8AC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8025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7FF0ABBA" w14:textId="5F63DC1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8025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4EF8FFE5" w14:textId="6D36285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FE16248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25"/>
        </w:trPr>
        <w:tc>
          <w:tcPr>
            <w:tcW w:w="714" w:type="pct"/>
          </w:tcPr>
          <w:p w14:paraId="154CB870" w14:textId="77777777" w:rsidR="00BE33C9" w:rsidRDefault="00BE33C9"/>
        </w:tc>
        <w:tc>
          <w:tcPr>
            <w:tcW w:w="714" w:type="pct"/>
          </w:tcPr>
          <w:p w14:paraId="3B4C6C4A" w14:textId="39C23C5F" w:rsidR="00575ADD" w:rsidRPr="00741A86" w:rsidRDefault="00575ADD" w:rsidP="00575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2E9ED104" w14:textId="4DB9EE81" w:rsidR="0018025C" w:rsidRPr="0012123F" w:rsidRDefault="0018025C" w:rsidP="0018025C">
            <w:pPr>
              <w:rPr>
                <w:sz w:val="22"/>
                <w:szCs w:val="22"/>
              </w:rPr>
            </w:pPr>
            <w:r w:rsidRPr="0012123F">
              <w:rPr>
                <w:sz w:val="22"/>
                <w:szCs w:val="22"/>
              </w:rPr>
              <w:t>Siren Testing</w:t>
            </w:r>
          </w:p>
          <w:p w14:paraId="35938B5F" w14:textId="3612481A" w:rsidR="0018025C" w:rsidRPr="0012123F" w:rsidRDefault="0012123F" w:rsidP="00180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8025C" w:rsidRPr="0012123F">
              <w:rPr>
                <w:sz w:val="22"/>
                <w:szCs w:val="22"/>
              </w:rPr>
              <w:t>10 am</w:t>
            </w:r>
          </w:p>
          <w:p w14:paraId="1683D7FD" w14:textId="77777777" w:rsidR="0018025C" w:rsidRPr="0012123F" w:rsidRDefault="0018025C" w:rsidP="0018025C">
            <w:pPr>
              <w:rPr>
                <w:sz w:val="22"/>
                <w:szCs w:val="22"/>
              </w:rPr>
            </w:pPr>
          </w:p>
          <w:p w14:paraId="5BC5039C" w14:textId="2A46E478" w:rsidR="0018025C" w:rsidRPr="0012123F" w:rsidRDefault="0012123F" w:rsidP="00180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8025C" w:rsidRPr="0012123F">
              <w:rPr>
                <w:sz w:val="22"/>
                <w:szCs w:val="22"/>
              </w:rPr>
              <w:t>City Council</w:t>
            </w:r>
          </w:p>
          <w:p w14:paraId="7DE33749" w14:textId="2EB694CC" w:rsidR="0018025C" w:rsidRPr="0012123F" w:rsidRDefault="0012123F" w:rsidP="00180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8025C" w:rsidRPr="0012123F">
              <w:rPr>
                <w:sz w:val="22"/>
                <w:szCs w:val="22"/>
              </w:rPr>
              <w:t>Mtg 6 pm</w:t>
            </w:r>
          </w:p>
        </w:tc>
        <w:tc>
          <w:tcPr>
            <w:tcW w:w="715" w:type="pct"/>
          </w:tcPr>
          <w:p w14:paraId="2F8A2D9F" w14:textId="607A0E21" w:rsidR="0012123F" w:rsidRPr="0018025C" w:rsidRDefault="0018025C" w:rsidP="0012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0CCD4A6" w14:textId="39893587" w:rsidR="0018025C" w:rsidRPr="0018025C" w:rsidRDefault="0018025C" w:rsidP="0018025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1D0691CA" w14:textId="7A1FA99A" w:rsidR="00A51968" w:rsidRPr="002F3E3A" w:rsidRDefault="00A51968" w:rsidP="00575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2013AFAD" w14:textId="77777777" w:rsidR="00BE33C9" w:rsidRDefault="00BE33C9"/>
        </w:tc>
        <w:tc>
          <w:tcPr>
            <w:tcW w:w="715" w:type="pct"/>
          </w:tcPr>
          <w:p w14:paraId="2E4749A7" w14:textId="77777777" w:rsidR="00BE33C9" w:rsidRDefault="00BE33C9"/>
        </w:tc>
      </w:tr>
      <w:tr w:rsidR="00BE33C9" w14:paraId="741D722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4846377" w14:textId="1922F59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5E870B8" w14:textId="67EE262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8025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21392E4B" w14:textId="08A3DC5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8025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29B1B8DB" w14:textId="73B480D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8025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220D7996" w14:textId="2593E08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8025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79FE22AA" w14:textId="5A25B78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8025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14:paraId="2584D649" w14:textId="6DC1A04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66F270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9"/>
        </w:trPr>
        <w:tc>
          <w:tcPr>
            <w:tcW w:w="714" w:type="pct"/>
          </w:tcPr>
          <w:p w14:paraId="28B22960" w14:textId="77777777" w:rsidR="00BE33C9" w:rsidRDefault="00BE33C9"/>
        </w:tc>
        <w:tc>
          <w:tcPr>
            <w:tcW w:w="714" w:type="pct"/>
          </w:tcPr>
          <w:p w14:paraId="55EA199F" w14:textId="468BF790" w:rsidR="00A51968" w:rsidRDefault="00A51968" w:rsidP="004D2EF1">
            <w:pPr>
              <w:jc w:val="center"/>
            </w:pPr>
          </w:p>
        </w:tc>
        <w:tc>
          <w:tcPr>
            <w:tcW w:w="714" w:type="pct"/>
          </w:tcPr>
          <w:p w14:paraId="10E5C91F" w14:textId="02A51D64" w:rsidR="00A51968" w:rsidRDefault="00A51968" w:rsidP="00575ADD">
            <w:pPr>
              <w:jc w:val="center"/>
            </w:pPr>
          </w:p>
        </w:tc>
        <w:tc>
          <w:tcPr>
            <w:tcW w:w="715" w:type="pct"/>
          </w:tcPr>
          <w:p w14:paraId="5A61745D" w14:textId="77777777" w:rsidR="00BE33C9" w:rsidRDefault="00BE33C9"/>
        </w:tc>
        <w:tc>
          <w:tcPr>
            <w:tcW w:w="714" w:type="pct"/>
          </w:tcPr>
          <w:p w14:paraId="52E438AD" w14:textId="77777777" w:rsidR="0012123F" w:rsidRDefault="0012123F" w:rsidP="004D66DD">
            <w:pPr>
              <w:jc w:val="center"/>
              <w:rPr>
                <w:sz w:val="24"/>
                <w:szCs w:val="24"/>
              </w:rPr>
            </w:pPr>
          </w:p>
          <w:p w14:paraId="12AE4AFB" w14:textId="5D52F740" w:rsidR="00673E47" w:rsidRDefault="0012123F" w:rsidP="004D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</w:t>
            </w:r>
          </w:p>
          <w:p w14:paraId="3AD04B7C" w14:textId="77777777" w:rsidR="0012123F" w:rsidRDefault="0012123F" w:rsidP="004D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Mtg</w:t>
            </w:r>
          </w:p>
          <w:p w14:paraId="67BA0646" w14:textId="65287D12" w:rsidR="0012123F" w:rsidRPr="00673E47" w:rsidRDefault="0012123F" w:rsidP="004D6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pm</w:t>
            </w:r>
          </w:p>
        </w:tc>
        <w:tc>
          <w:tcPr>
            <w:tcW w:w="714" w:type="pct"/>
          </w:tcPr>
          <w:p w14:paraId="668F9A3F" w14:textId="77777777" w:rsidR="00BE33C9" w:rsidRDefault="00BE33C9"/>
        </w:tc>
        <w:tc>
          <w:tcPr>
            <w:tcW w:w="715" w:type="pct"/>
          </w:tcPr>
          <w:p w14:paraId="2E1D5587" w14:textId="77777777" w:rsidR="00BE33C9" w:rsidRDefault="00BE33C9"/>
        </w:tc>
      </w:tr>
      <w:tr w:rsidR="00BE33C9" w14:paraId="006F1D10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66F76B9" w14:textId="4682673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D2A6E5A" w14:textId="0E7CA71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18025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7FD82FAF" w14:textId="2972025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18025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23AA473C" w14:textId="6DCF4AD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18025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567B899C" w14:textId="77A6885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18025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5C5B0415" w14:textId="3C1FD96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18025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14:paraId="2AB86E60" w14:textId="5335A940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5A1A2A1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0"/>
        </w:trPr>
        <w:tc>
          <w:tcPr>
            <w:tcW w:w="714" w:type="pct"/>
          </w:tcPr>
          <w:p w14:paraId="41BAAD87" w14:textId="77777777" w:rsidR="00BE33C9" w:rsidRDefault="00BE33C9"/>
        </w:tc>
        <w:tc>
          <w:tcPr>
            <w:tcW w:w="714" w:type="pct"/>
          </w:tcPr>
          <w:p w14:paraId="006E9C3B" w14:textId="77777777" w:rsidR="00673E47" w:rsidRDefault="00673E47" w:rsidP="00575ADD">
            <w:pPr>
              <w:jc w:val="center"/>
              <w:rPr>
                <w:sz w:val="24"/>
                <w:szCs w:val="24"/>
              </w:rPr>
            </w:pPr>
          </w:p>
          <w:p w14:paraId="0108CBDE" w14:textId="77777777" w:rsidR="0012123F" w:rsidRDefault="0012123F" w:rsidP="0057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  <w:p w14:paraId="1346A802" w14:textId="77777777" w:rsidR="0012123F" w:rsidRDefault="0012123F" w:rsidP="0057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Mtgs </w:t>
            </w:r>
          </w:p>
          <w:p w14:paraId="319FEF28" w14:textId="6E360646" w:rsidR="0012123F" w:rsidRPr="002F3E3A" w:rsidRDefault="0012123F" w:rsidP="00575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</w:t>
            </w:r>
          </w:p>
        </w:tc>
        <w:tc>
          <w:tcPr>
            <w:tcW w:w="714" w:type="pct"/>
          </w:tcPr>
          <w:p w14:paraId="18FB2255" w14:textId="77777777" w:rsidR="00673E47" w:rsidRDefault="00673E47" w:rsidP="004D2EF1">
            <w:pPr>
              <w:jc w:val="center"/>
              <w:rPr>
                <w:sz w:val="24"/>
                <w:szCs w:val="24"/>
              </w:rPr>
            </w:pPr>
          </w:p>
          <w:p w14:paraId="5F9D50F1" w14:textId="77777777" w:rsidR="0012123F" w:rsidRDefault="0012123F" w:rsidP="004D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</w:t>
            </w:r>
          </w:p>
          <w:p w14:paraId="781A3757" w14:textId="77777777" w:rsidR="0012123F" w:rsidRDefault="0012123F" w:rsidP="004D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</w:t>
            </w:r>
          </w:p>
          <w:p w14:paraId="5FA6B20A" w14:textId="01057487" w:rsidR="0012123F" w:rsidRPr="002F3E3A" w:rsidRDefault="0012123F" w:rsidP="004D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Mtg 7 pm</w:t>
            </w:r>
          </w:p>
        </w:tc>
        <w:tc>
          <w:tcPr>
            <w:tcW w:w="715" w:type="pct"/>
          </w:tcPr>
          <w:p w14:paraId="190901AD" w14:textId="29765332" w:rsidR="00BB4E41" w:rsidRPr="00BB4E41" w:rsidRDefault="00BB4E41" w:rsidP="00AA0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09920DBD" w14:textId="1D525A3B" w:rsidR="00BE33C9" w:rsidRDefault="00BE33C9" w:rsidP="00885C03">
            <w:pPr>
              <w:jc w:val="center"/>
            </w:pPr>
          </w:p>
        </w:tc>
        <w:tc>
          <w:tcPr>
            <w:tcW w:w="714" w:type="pct"/>
          </w:tcPr>
          <w:p w14:paraId="4325AE80" w14:textId="2055F986" w:rsidR="00BE33C9" w:rsidRDefault="00BE33C9" w:rsidP="00885C03">
            <w:pPr>
              <w:jc w:val="center"/>
            </w:pPr>
          </w:p>
        </w:tc>
        <w:tc>
          <w:tcPr>
            <w:tcW w:w="715" w:type="pct"/>
          </w:tcPr>
          <w:p w14:paraId="17A4501A" w14:textId="77777777" w:rsidR="00BE33C9" w:rsidRDefault="00BE33C9"/>
        </w:tc>
      </w:tr>
      <w:tr w:rsidR="00BE33C9" w14:paraId="0733FC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E8C244" w14:textId="3797573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071AB5B" w14:textId="222B403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8025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8025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02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802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025C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8025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43C79741" w14:textId="56E333D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802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8025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02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802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025C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8025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5B02603E" w14:textId="28F2D86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802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8025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02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802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025C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8025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05331D3E" w14:textId="0EBB6B0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802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802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02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802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025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8025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14F58A86" w14:textId="6B3B77F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802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802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02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802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8025C">
              <w:fldChar w:fldCharType="separate"/>
            </w:r>
            <w:r w:rsidR="0018025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18025C">
              <w:fldChar w:fldCharType="separate"/>
            </w:r>
            <w:r w:rsidR="0018025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14:paraId="2ACFF698" w14:textId="4BFAFE4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18025C"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770235" w14:paraId="5DFFD0B3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0"/>
        </w:trPr>
        <w:tc>
          <w:tcPr>
            <w:tcW w:w="714" w:type="pct"/>
          </w:tcPr>
          <w:p w14:paraId="70739821" w14:textId="77777777" w:rsidR="00770235" w:rsidRDefault="00770235" w:rsidP="00770235"/>
        </w:tc>
        <w:tc>
          <w:tcPr>
            <w:tcW w:w="714" w:type="pct"/>
          </w:tcPr>
          <w:p w14:paraId="1DA0100B" w14:textId="77777777" w:rsidR="00770235" w:rsidRDefault="00770235" w:rsidP="00770235"/>
        </w:tc>
        <w:tc>
          <w:tcPr>
            <w:tcW w:w="714" w:type="pct"/>
          </w:tcPr>
          <w:p w14:paraId="209438C2" w14:textId="3B62641B" w:rsidR="00770235" w:rsidRDefault="00770235" w:rsidP="00770235">
            <w:pPr>
              <w:jc w:val="center"/>
            </w:pPr>
          </w:p>
        </w:tc>
        <w:tc>
          <w:tcPr>
            <w:tcW w:w="715" w:type="pct"/>
          </w:tcPr>
          <w:p w14:paraId="0C887A2C" w14:textId="77777777" w:rsidR="00770235" w:rsidRDefault="0012123F" w:rsidP="0077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 </w:t>
            </w:r>
          </w:p>
          <w:p w14:paraId="45B85CA2" w14:textId="77777777" w:rsidR="0012123F" w:rsidRDefault="0012123F" w:rsidP="0077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Dev. Mtg</w:t>
            </w:r>
          </w:p>
          <w:p w14:paraId="71523E3E" w14:textId="789CF7D5" w:rsidR="0012123F" w:rsidRPr="00984D6F" w:rsidRDefault="0012123F" w:rsidP="0077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pm</w:t>
            </w:r>
          </w:p>
        </w:tc>
        <w:tc>
          <w:tcPr>
            <w:tcW w:w="714" w:type="pct"/>
          </w:tcPr>
          <w:p w14:paraId="7B2AD392" w14:textId="77777777" w:rsidR="00770235" w:rsidRDefault="00770235" w:rsidP="00770235"/>
        </w:tc>
        <w:tc>
          <w:tcPr>
            <w:tcW w:w="714" w:type="pct"/>
          </w:tcPr>
          <w:p w14:paraId="35037C67" w14:textId="77777777" w:rsidR="00770235" w:rsidRDefault="00770235" w:rsidP="00770235"/>
        </w:tc>
        <w:tc>
          <w:tcPr>
            <w:tcW w:w="715" w:type="pct"/>
          </w:tcPr>
          <w:p w14:paraId="61C858B4" w14:textId="77777777" w:rsidR="00770235" w:rsidRDefault="00770235" w:rsidP="00770235"/>
        </w:tc>
      </w:tr>
      <w:tr w:rsidR="00770235" w14:paraId="1E69A38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9F63EAA" w14:textId="09BEB241" w:rsidR="00770235" w:rsidRDefault="00770235" w:rsidP="0077023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18025C"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18025C">
              <w:rPr>
                <w:rStyle w:val="Emphasis"/>
              </w:rPr>
              <w:fldChar w:fldCharType="separate"/>
            </w:r>
            <w:r w:rsidR="0018025C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6CEDF38" w14:textId="2D5CA9EB" w:rsidR="00770235" w:rsidRDefault="00770235" w:rsidP="007702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8025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8025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02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9562A8E" w14:textId="77777777" w:rsidR="00770235" w:rsidRDefault="00770235" w:rsidP="00770235">
            <w:pPr>
              <w:pStyle w:val="Date"/>
            </w:pPr>
          </w:p>
        </w:tc>
        <w:tc>
          <w:tcPr>
            <w:tcW w:w="715" w:type="pct"/>
          </w:tcPr>
          <w:p w14:paraId="39AB60CE" w14:textId="77777777" w:rsidR="00770235" w:rsidRDefault="00770235" w:rsidP="00770235">
            <w:pPr>
              <w:pStyle w:val="Date"/>
            </w:pPr>
          </w:p>
        </w:tc>
        <w:tc>
          <w:tcPr>
            <w:tcW w:w="714" w:type="pct"/>
          </w:tcPr>
          <w:p w14:paraId="7EAD82CB" w14:textId="77777777" w:rsidR="00770235" w:rsidRDefault="00770235" w:rsidP="00770235">
            <w:pPr>
              <w:pStyle w:val="Date"/>
            </w:pPr>
          </w:p>
        </w:tc>
        <w:tc>
          <w:tcPr>
            <w:tcW w:w="714" w:type="pct"/>
          </w:tcPr>
          <w:p w14:paraId="617F9C48" w14:textId="77777777" w:rsidR="00770235" w:rsidRDefault="00770235" w:rsidP="00770235">
            <w:pPr>
              <w:pStyle w:val="Date"/>
            </w:pPr>
          </w:p>
        </w:tc>
        <w:tc>
          <w:tcPr>
            <w:tcW w:w="715" w:type="pct"/>
          </w:tcPr>
          <w:p w14:paraId="779B5DC7" w14:textId="77777777" w:rsidR="00770235" w:rsidRDefault="00770235" w:rsidP="00770235">
            <w:pPr>
              <w:pStyle w:val="Date"/>
              <w:rPr>
                <w:rStyle w:val="Emphasis"/>
              </w:rPr>
            </w:pPr>
          </w:p>
        </w:tc>
      </w:tr>
      <w:tr w:rsidR="00770235" w14:paraId="5EC31D95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5B2BB1F" w14:textId="77777777" w:rsidR="00770235" w:rsidRDefault="00770235" w:rsidP="00770235"/>
        </w:tc>
        <w:tc>
          <w:tcPr>
            <w:tcW w:w="714" w:type="pct"/>
          </w:tcPr>
          <w:p w14:paraId="44C168A2" w14:textId="77777777" w:rsidR="00770235" w:rsidRDefault="00770235" w:rsidP="00770235"/>
        </w:tc>
        <w:tc>
          <w:tcPr>
            <w:tcW w:w="714" w:type="pct"/>
          </w:tcPr>
          <w:p w14:paraId="4AD7D68F" w14:textId="77777777" w:rsidR="00770235" w:rsidRDefault="00770235" w:rsidP="00770235"/>
        </w:tc>
        <w:tc>
          <w:tcPr>
            <w:tcW w:w="715" w:type="pct"/>
          </w:tcPr>
          <w:p w14:paraId="554EFF45" w14:textId="77777777" w:rsidR="00770235" w:rsidRDefault="00770235" w:rsidP="00770235"/>
        </w:tc>
        <w:tc>
          <w:tcPr>
            <w:tcW w:w="714" w:type="pct"/>
          </w:tcPr>
          <w:p w14:paraId="52A3D34E" w14:textId="77777777" w:rsidR="00770235" w:rsidRDefault="00770235" w:rsidP="00770235"/>
        </w:tc>
        <w:tc>
          <w:tcPr>
            <w:tcW w:w="714" w:type="pct"/>
          </w:tcPr>
          <w:p w14:paraId="71EE3DFC" w14:textId="77777777" w:rsidR="00770235" w:rsidRDefault="00770235" w:rsidP="00770235"/>
        </w:tc>
        <w:tc>
          <w:tcPr>
            <w:tcW w:w="715" w:type="pct"/>
          </w:tcPr>
          <w:p w14:paraId="5BCCE6E7" w14:textId="77777777" w:rsidR="00770235" w:rsidRDefault="00770235" w:rsidP="00770235"/>
        </w:tc>
      </w:tr>
    </w:tbl>
    <w:p w14:paraId="7E52CC05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A535" w14:textId="77777777" w:rsidR="00575ADD" w:rsidRDefault="00575ADD">
      <w:pPr>
        <w:spacing w:after="0" w:line="240" w:lineRule="auto"/>
      </w:pPr>
      <w:r>
        <w:separator/>
      </w:r>
    </w:p>
  </w:endnote>
  <w:endnote w:type="continuationSeparator" w:id="0">
    <w:p w14:paraId="7EE030A4" w14:textId="77777777" w:rsidR="00575ADD" w:rsidRDefault="0057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B128" w14:textId="77777777" w:rsidR="00575ADD" w:rsidRDefault="00575ADD">
      <w:pPr>
        <w:spacing w:after="0" w:line="240" w:lineRule="auto"/>
      </w:pPr>
      <w:r>
        <w:separator/>
      </w:r>
    </w:p>
  </w:footnote>
  <w:footnote w:type="continuationSeparator" w:id="0">
    <w:p w14:paraId="5B425601" w14:textId="77777777" w:rsidR="00575ADD" w:rsidRDefault="00575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2"/>
    <w:docVar w:name="MonthStart" w:val="7/1/2022"/>
  </w:docVars>
  <w:rsids>
    <w:rsidRoot w:val="00575ADD"/>
    <w:rsid w:val="00045F53"/>
    <w:rsid w:val="000717EE"/>
    <w:rsid w:val="001040AD"/>
    <w:rsid w:val="00120278"/>
    <w:rsid w:val="0012123F"/>
    <w:rsid w:val="00132DB4"/>
    <w:rsid w:val="0018025C"/>
    <w:rsid w:val="002D7FD4"/>
    <w:rsid w:val="002F3E3A"/>
    <w:rsid w:val="0036666C"/>
    <w:rsid w:val="003A5E29"/>
    <w:rsid w:val="003D3885"/>
    <w:rsid w:val="003D3D58"/>
    <w:rsid w:val="004070D0"/>
    <w:rsid w:val="004D2EF1"/>
    <w:rsid w:val="004D66DD"/>
    <w:rsid w:val="00574791"/>
    <w:rsid w:val="00575ADD"/>
    <w:rsid w:val="00601E2C"/>
    <w:rsid w:val="00655763"/>
    <w:rsid w:val="00673E47"/>
    <w:rsid w:val="00741A86"/>
    <w:rsid w:val="007429E2"/>
    <w:rsid w:val="00770235"/>
    <w:rsid w:val="007B29DC"/>
    <w:rsid w:val="00837FF0"/>
    <w:rsid w:val="00885C03"/>
    <w:rsid w:val="008B47B8"/>
    <w:rsid w:val="00937DDF"/>
    <w:rsid w:val="00984D6F"/>
    <w:rsid w:val="00A51968"/>
    <w:rsid w:val="00AA03D2"/>
    <w:rsid w:val="00B21545"/>
    <w:rsid w:val="00B71BC7"/>
    <w:rsid w:val="00B75A54"/>
    <w:rsid w:val="00BB4E41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55FC3"/>
    <w:rsid w:val="00F96973"/>
    <w:rsid w:val="00FA7668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1CF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06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2022-06-29T20:09:00Z</dcterms:created>
  <dcterms:modified xsi:type="dcterms:W3CDTF">2022-06-29T20:09:00Z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